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E2499" w14:textId="6BF0751D" w:rsidR="0088349E" w:rsidRDefault="00B37B8E" w:rsidP="0088349E">
      <w:pPr>
        <w:pStyle w:val="NoSpacing"/>
        <w:ind w:left="90"/>
      </w:pPr>
      <w:r>
        <w:t>Mr. Grant Eckhoff</w:t>
      </w:r>
    </w:p>
    <w:p w14:paraId="02C9BBD8" w14:textId="7D778F3C" w:rsidR="00B37B8E" w:rsidRDefault="00B37B8E" w:rsidP="0088349E">
      <w:pPr>
        <w:pStyle w:val="NoSpacing"/>
        <w:ind w:left="90"/>
      </w:pPr>
      <w:r>
        <w:t>Chairman, JPS Committee</w:t>
      </w:r>
    </w:p>
    <w:p w14:paraId="657A8FF6" w14:textId="77777777" w:rsidR="0088349E" w:rsidRDefault="0088349E" w:rsidP="0088349E">
      <w:pPr>
        <w:pStyle w:val="NoSpacing"/>
        <w:ind w:left="90"/>
      </w:pPr>
    </w:p>
    <w:p w14:paraId="1BD3AC72" w14:textId="6288D525" w:rsidR="00804ED4" w:rsidRPr="00B37B8E" w:rsidRDefault="0088349E" w:rsidP="0088349E">
      <w:pPr>
        <w:pStyle w:val="NoSpacing"/>
        <w:ind w:left="90"/>
        <w:rPr>
          <w:b/>
          <w:bCs/>
        </w:rPr>
      </w:pPr>
      <w:r w:rsidRPr="00B37B8E">
        <w:rPr>
          <w:b/>
          <w:bCs/>
        </w:rPr>
        <w:t xml:space="preserve">Informational Report:  OHSEM COVID-19 Actions, </w:t>
      </w:r>
      <w:r w:rsidR="00B37B8E">
        <w:rPr>
          <w:b/>
          <w:bCs/>
        </w:rPr>
        <w:t>through</w:t>
      </w:r>
      <w:r w:rsidRPr="00B37B8E">
        <w:rPr>
          <w:b/>
          <w:bCs/>
        </w:rPr>
        <w:t xml:space="preserve"> 3/2/2020</w:t>
      </w:r>
    </w:p>
    <w:p w14:paraId="06D47B16" w14:textId="2082AC4C" w:rsidR="0088349E" w:rsidRDefault="0088349E" w:rsidP="0088349E">
      <w:pPr>
        <w:pStyle w:val="NoSpacing"/>
        <w:ind w:left="90"/>
      </w:pPr>
    </w:p>
    <w:p w14:paraId="5B37DC1B" w14:textId="47033CC1" w:rsidR="0088349E" w:rsidRPr="0088349E" w:rsidRDefault="0088349E" w:rsidP="0088349E">
      <w:pPr>
        <w:pStyle w:val="ListParagraph"/>
        <w:numPr>
          <w:ilvl w:val="0"/>
          <w:numId w:val="21"/>
        </w:numPr>
        <w:spacing w:after="0" w:line="240" w:lineRule="auto"/>
        <w:ind w:left="90"/>
        <w:rPr>
          <w:rFonts w:eastAsia="Times New Roman"/>
        </w:rPr>
      </w:pPr>
      <w:r>
        <w:rPr>
          <w:rFonts w:eastAsia="Times New Roman"/>
        </w:rPr>
        <w:t>Provided</w:t>
      </w:r>
      <w:r w:rsidRPr="0088349E">
        <w:rPr>
          <w:rFonts w:eastAsia="Times New Roman"/>
        </w:rPr>
        <w:t xml:space="preserve"> the DuPage County Coroner’s Office with the Centers for Disease Control recom</w:t>
      </w:r>
      <w:bookmarkStart w:id="0" w:name="_GoBack"/>
      <w:bookmarkEnd w:id="0"/>
      <w:r w:rsidRPr="0088349E">
        <w:rPr>
          <w:rFonts w:eastAsia="Times New Roman"/>
        </w:rPr>
        <w:t>mendations for conducting an autopsy on an individual with known or suspected COVID-19.</w:t>
      </w:r>
    </w:p>
    <w:p w14:paraId="0903CF41" w14:textId="623E81EA" w:rsidR="0088349E" w:rsidRPr="0088349E" w:rsidRDefault="0088349E" w:rsidP="0088349E">
      <w:pPr>
        <w:pStyle w:val="ListParagraph"/>
        <w:numPr>
          <w:ilvl w:val="0"/>
          <w:numId w:val="21"/>
        </w:numPr>
        <w:spacing w:after="0" w:line="240" w:lineRule="auto"/>
        <w:ind w:left="90"/>
        <w:rPr>
          <w:rFonts w:eastAsia="Times New Roman"/>
        </w:rPr>
      </w:pPr>
      <w:r>
        <w:rPr>
          <w:rFonts w:eastAsia="Times New Roman"/>
        </w:rPr>
        <w:t>Provided</w:t>
      </w:r>
      <w:r w:rsidRPr="0088349E">
        <w:rPr>
          <w:rFonts w:eastAsia="Times New Roman"/>
        </w:rPr>
        <w:t xml:space="preserve"> the 18</w:t>
      </w:r>
      <w:r w:rsidRPr="0088349E">
        <w:rPr>
          <w:rFonts w:eastAsia="Times New Roman"/>
          <w:vertAlign w:val="superscript"/>
        </w:rPr>
        <w:t>th</w:t>
      </w:r>
      <w:r w:rsidRPr="0088349E">
        <w:rPr>
          <w:rFonts w:eastAsia="Times New Roman"/>
        </w:rPr>
        <w:t xml:space="preserve"> Circuit Court with an update on the COVID-19 response and will wait for their internal meeting discussing whether they will activate their Pandemic Influenza Bench Book.</w:t>
      </w:r>
    </w:p>
    <w:p w14:paraId="1BA879B6" w14:textId="466AA0B0" w:rsidR="0088349E" w:rsidRPr="0088349E" w:rsidRDefault="0088349E" w:rsidP="0088349E">
      <w:pPr>
        <w:pStyle w:val="ListParagraph"/>
        <w:numPr>
          <w:ilvl w:val="0"/>
          <w:numId w:val="21"/>
        </w:numPr>
        <w:spacing w:after="0" w:line="240" w:lineRule="auto"/>
        <w:ind w:left="90"/>
        <w:rPr>
          <w:rFonts w:eastAsia="Times New Roman"/>
        </w:rPr>
      </w:pPr>
      <w:r>
        <w:rPr>
          <w:rFonts w:eastAsia="Times New Roman"/>
        </w:rPr>
        <w:t>Coordinated with</w:t>
      </w:r>
      <w:r w:rsidRPr="0088349E">
        <w:rPr>
          <w:rFonts w:eastAsia="Times New Roman"/>
        </w:rPr>
        <w:t xml:space="preserve"> Mayors and Managers for DCHD</w:t>
      </w:r>
      <w:r>
        <w:rPr>
          <w:rFonts w:eastAsia="Times New Roman"/>
        </w:rPr>
        <w:t xml:space="preserve"> and OHSEM </w:t>
      </w:r>
      <w:r w:rsidRPr="0088349E">
        <w:rPr>
          <w:rFonts w:eastAsia="Times New Roman"/>
        </w:rPr>
        <w:t>to present to the Managers Committee on March 5.</w:t>
      </w:r>
    </w:p>
    <w:p w14:paraId="2951FD6E" w14:textId="77777777" w:rsidR="0088349E" w:rsidRPr="0088349E" w:rsidRDefault="0088349E" w:rsidP="0088349E">
      <w:pPr>
        <w:pStyle w:val="ListParagraph"/>
        <w:numPr>
          <w:ilvl w:val="0"/>
          <w:numId w:val="21"/>
        </w:numPr>
        <w:spacing w:after="0" w:line="240" w:lineRule="auto"/>
        <w:ind w:left="90"/>
        <w:rPr>
          <w:rFonts w:eastAsia="Times New Roman"/>
        </w:rPr>
      </w:pPr>
      <w:r w:rsidRPr="0088349E">
        <w:rPr>
          <w:rFonts w:eastAsia="Times New Roman"/>
        </w:rPr>
        <w:t>OHSEM provided Travel Alert information released by the IDPH to the PSAP Supervisors.</w:t>
      </w:r>
    </w:p>
    <w:p w14:paraId="0A2D0093" w14:textId="3665DBDC" w:rsidR="0088349E" w:rsidRDefault="0088349E" w:rsidP="0088349E">
      <w:pPr>
        <w:pStyle w:val="ListParagraph"/>
        <w:numPr>
          <w:ilvl w:val="0"/>
          <w:numId w:val="21"/>
        </w:numPr>
        <w:spacing w:after="0" w:line="240" w:lineRule="auto"/>
        <w:ind w:left="90"/>
        <w:rPr>
          <w:rFonts w:eastAsia="Times New Roman"/>
        </w:rPr>
      </w:pPr>
      <w:r w:rsidRPr="0088349E">
        <w:rPr>
          <w:rFonts w:eastAsia="Times New Roman"/>
        </w:rPr>
        <w:t xml:space="preserve">OHSEM has provided links to the DCHD, IDPH, and CDC Coronavirus websites to Community Services for all calls they receive at intake and referral. </w:t>
      </w:r>
    </w:p>
    <w:p w14:paraId="7CB06494" w14:textId="1AAAA90C" w:rsidR="00B37B8E" w:rsidRPr="0088349E" w:rsidRDefault="00B37B8E" w:rsidP="0088349E">
      <w:pPr>
        <w:pStyle w:val="ListParagraph"/>
        <w:numPr>
          <w:ilvl w:val="0"/>
          <w:numId w:val="21"/>
        </w:numPr>
        <w:spacing w:after="0" w:line="240" w:lineRule="auto"/>
        <w:ind w:left="90"/>
        <w:rPr>
          <w:rFonts w:eastAsia="Times New Roman"/>
        </w:rPr>
      </w:pPr>
      <w:r>
        <w:rPr>
          <w:rFonts w:eastAsia="Times New Roman"/>
        </w:rPr>
        <w:t>OHSEM has been in talks with all countywide elected officials related to continuity planning and identifying critical tasks.</w:t>
      </w:r>
    </w:p>
    <w:p w14:paraId="7B7BACB7" w14:textId="77777777" w:rsidR="0088349E" w:rsidRPr="0088349E" w:rsidRDefault="0088349E" w:rsidP="0088349E">
      <w:pPr>
        <w:pStyle w:val="ListParagraph"/>
        <w:numPr>
          <w:ilvl w:val="0"/>
          <w:numId w:val="21"/>
        </w:numPr>
        <w:spacing w:after="0" w:line="240" w:lineRule="auto"/>
        <w:ind w:left="90"/>
        <w:rPr>
          <w:rFonts w:eastAsia="Times New Roman"/>
        </w:rPr>
      </w:pPr>
      <w:r w:rsidRPr="0088349E">
        <w:rPr>
          <w:rFonts w:eastAsia="Times New Roman"/>
        </w:rPr>
        <w:t>OHSEM has received five inquiries from local municipalities regarding the Health Department courses of action. The locations and contact information for each jurisdiction was sent to DCHD and they said they would provide us with copies of the information they send to those entities for future use. OHSEM will continue to track the inquiries we receive.</w:t>
      </w:r>
    </w:p>
    <w:p w14:paraId="529DD3DA" w14:textId="77777777" w:rsidR="0088349E" w:rsidRPr="0088349E" w:rsidRDefault="0088349E" w:rsidP="0088349E">
      <w:pPr>
        <w:pStyle w:val="ListParagraph"/>
        <w:numPr>
          <w:ilvl w:val="0"/>
          <w:numId w:val="21"/>
        </w:numPr>
        <w:spacing w:after="0" w:line="240" w:lineRule="auto"/>
        <w:ind w:left="90"/>
        <w:rPr>
          <w:rFonts w:eastAsia="Times New Roman"/>
        </w:rPr>
      </w:pPr>
      <w:r w:rsidRPr="0088349E">
        <w:rPr>
          <w:rFonts w:eastAsia="Times New Roman"/>
        </w:rPr>
        <w:t>OHSEM has reached out to several partners (Forest Preserve, FEMA, etc.) and conducted research (hotels, motels) on where individuals can be quarantined or isolated.</w:t>
      </w:r>
    </w:p>
    <w:p w14:paraId="0BD53747" w14:textId="77777777" w:rsidR="0088349E" w:rsidRPr="0088349E" w:rsidRDefault="0088349E" w:rsidP="0088349E">
      <w:pPr>
        <w:pStyle w:val="ListParagraph"/>
        <w:numPr>
          <w:ilvl w:val="0"/>
          <w:numId w:val="21"/>
        </w:numPr>
        <w:spacing w:after="0" w:line="240" w:lineRule="auto"/>
        <w:ind w:left="90"/>
        <w:rPr>
          <w:rFonts w:eastAsia="Times New Roman"/>
        </w:rPr>
      </w:pPr>
      <w:r w:rsidRPr="0088349E">
        <w:rPr>
          <w:rFonts w:eastAsia="Times New Roman"/>
        </w:rPr>
        <w:t xml:space="preserve">OHSEM built out the community organization list requested by DCHD to target organizations that work with Chinese residents in order to share information related to COVID-19. </w:t>
      </w:r>
    </w:p>
    <w:p w14:paraId="26AFD08B" w14:textId="67491739" w:rsidR="0088349E" w:rsidRPr="0088349E" w:rsidRDefault="0088349E" w:rsidP="0088349E">
      <w:pPr>
        <w:pStyle w:val="ListParagraph"/>
        <w:numPr>
          <w:ilvl w:val="0"/>
          <w:numId w:val="21"/>
        </w:numPr>
        <w:spacing w:after="0" w:line="240" w:lineRule="auto"/>
        <w:ind w:left="90"/>
        <w:rPr>
          <w:rFonts w:eastAsia="Times New Roman"/>
        </w:rPr>
      </w:pPr>
      <w:r w:rsidRPr="0088349E">
        <w:rPr>
          <w:rFonts w:eastAsia="Times New Roman"/>
        </w:rPr>
        <w:t xml:space="preserve">OHSEM is </w:t>
      </w:r>
      <w:r>
        <w:rPr>
          <w:rFonts w:eastAsia="Times New Roman"/>
        </w:rPr>
        <w:t>working with</w:t>
      </w:r>
      <w:r w:rsidRPr="0088349E">
        <w:rPr>
          <w:rFonts w:eastAsia="Times New Roman"/>
        </w:rPr>
        <w:t xml:space="preserve"> DCHD to finalize the procedure with law enforcement, the State’s Attorney and the Circuit Court if an individual becomes non-compliant with a quarantine or isolation order. </w:t>
      </w:r>
    </w:p>
    <w:p w14:paraId="41E01E31" w14:textId="4C36E666" w:rsidR="0088349E" w:rsidRPr="0088349E" w:rsidRDefault="0088349E" w:rsidP="0088349E">
      <w:pPr>
        <w:pStyle w:val="ListParagraph"/>
        <w:numPr>
          <w:ilvl w:val="0"/>
          <w:numId w:val="21"/>
        </w:numPr>
        <w:spacing w:after="0" w:line="240" w:lineRule="auto"/>
        <w:ind w:left="90"/>
        <w:rPr>
          <w:rFonts w:eastAsia="Times New Roman"/>
        </w:rPr>
      </w:pPr>
      <w:r w:rsidRPr="0088349E">
        <w:rPr>
          <w:rFonts w:eastAsia="Times New Roman"/>
        </w:rPr>
        <w:t xml:space="preserve">OHSEM is working with the DCHD </w:t>
      </w:r>
      <w:r>
        <w:rPr>
          <w:rFonts w:eastAsia="Times New Roman"/>
        </w:rPr>
        <w:t>to gather</w:t>
      </w:r>
      <w:r w:rsidRPr="0088349E">
        <w:rPr>
          <w:rFonts w:eastAsia="Times New Roman"/>
        </w:rPr>
        <w:t xml:space="preserve"> guidance from the IDPH and Illinois State Board of Education on recommendations for school/daycare closure triggers.</w:t>
      </w:r>
    </w:p>
    <w:p w14:paraId="4DF31265" w14:textId="63950C96" w:rsidR="0088349E" w:rsidRPr="0088349E" w:rsidRDefault="0088349E" w:rsidP="0088349E">
      <w:pPr>
        <w:pStyle w:val="ListParagraph"/>
        <w:numPr>
          <w:ilvl w:val="0"/>
          <w:numId w:val="21"/>
        </w:numPr>
        <w:spacing w:after="0" w:line="240" w:lineRule="auto"/>
        <w:ind w:left="90"/>
        <w:rPr>
          <w:rFonts w:eastAsia="Times New Roman"/>
        </w:rPr>
      </w:pPr>
      <w:r w:rsidRPr="0088349E">
        <w:rPr>
          <w:rFonts w:eastAsia="Times New Roman"/>
        </w:rPr>
        <w:t>OHSEM provide</w:t>
      </w:r>
      <w:r>
        <w:rPr>
          <w:rFonts w:eastAsia="Times New Roman"/>
        </w:rPr>
        <w:t>d</w:t>
      </w:r>
      <w:r w:rsidRPr="0088349E">
        <w:rPr>
          <w:rFonts w:eastAsia="Times New Roman"/>
        </w:rPr>
        <w:t xml:space="preserve"> </w:t>
      </w:r>
      <w:r>
        <w:rPr>
          <w:rFonts w:eastAsia="Times New Roman"/>
        </w:rPr>
        <w:t xml:space="preserve">continuity of government </w:t>
      </w:r>
      <w:r w:rsidRPr="0088349E">
        <w:rPr>
          <w:rFonts w:eastAsia="Times New Roman"/>
        </w:rPr>
        <w:t>information to school district superintendents at</w:t>
      </w:r>
      <w:r>
        <w:rPr>
          <w:rFonts w:eastAsia="Times New Roman"/>
        </w:rPr>
        <w:t xml:space="preserve"> </w:t>
      </w:r>
      <w:r w:rsidRPr="0088349E">
        <w:rPr>
          <w:rFonts w:eastAsia="Times New Roman"/>
        </w:rPr>
        <w:t>an ROE sponsored meeting on Monday 3/2/2020.</w:t>
      </w:r>
    </w:p>
    <w:p w14:paraId="0115894F" w14:textId="08E9C12C" w:rsidR="0088349E" w:rsidRPr="0088349E" w:rsidRDefault="0088349E" w:rsidP="0088349E">
      <w:pPr>
        <w:pStyle w:val="ListParagraph"/>
        <w:numPr>
          <w:ilvl w:val="0"/>
          <w:numId w:val="21"/>
        </w:numPr>
        <w:spacing w:after="0" w:line="240" w:lineRule="auto"/>
        <w:ind w:left="90"/>
        <w:rPr>
          <w:rFonts w:eastAsia="Times New Roman"/>
        </w:rPr>
      </w:pPr>
      <w:r w:rsidRPr="0088349E">
        <w:rPr>
          <w:rFonts w:eastAsia="Times New Roman"/>
        </w:rPr>
        <w:t xml:space="preserve">OHSEM </w:t>
      </w:r>
      <w:r>
        <w:rPr>
          <w:rFonts w:eastAsia="Times New Roman"/>
        </w:rPr>
        <w:t xml:space="preserve">is coordinating with </w:t>
      </w:r>
      <w:r w:rsidRPr="0088349E">
        <w:rPr>
          <w:rFonts w:eastAsia="Times New Roman"/>
        </w:rPr>
        <w:t xml:space="preserve">DCHD </w:t>
      </w:r>
      <w:r>
        <w:rPr>
          <w:rFonts w:eastAsia="Times New Roman"/>
        </w:rPr>
        <w:t xml:space="preserve">and the Election Division to </w:t>
      </w:r>
      <w:r w:rsidRPr="0088349E">
        <w:rPr>
          <w:rFonts w:eastAsia="Times New Roman"/>
        </w:rPr>
        <w:t xml:space="preserve">provide general hygiene recommendations and messaging for the March election.  This information should be disseminated to election judges and include appropriate signage. </w:t>
      </w:r>
    </w:p>
    <w:p w14:paraId="32413C4B" w14:textId="6810CA2E" w:rsidR="0088349E" w:rsidRDefault="0088349E" w:rsidP="0088349E">
      <w:pPr>
        <w:pStyle w:val="ListParagraph"/>
        <w:numPr>
          <w:ilvl w:val="0"/>
          <w:numId w:val="21"/>
        </w:numPr>
        <w:spacing w:after="0" w:line="240" w:lineRule="auto"/>
        <w:ind w:left="90"/>
        <w:rPr>
          <w:rFonts w:eastAsia="Times New Roman"/>
        </w:rPr>
      </w:pPr>
      <w:r w:rsidRPr="0088349E">
        <w:rPr>
          <w:rFonts w:eastAsia="Times New Roman"/>
        </w:rPr>
        <w:t xml:space="preserve">OHSEM has reached out to the State’s Attorney regarding the Open Meetings Act and what can legally happen during a pandemic influenza. </w:t>
      </w:r>
    </w:p>
    <w:p w14:paraId="3E8A8F2F" w14:textId="32069D91" w:rsidR="00804ED4" w:rsidRPr="00B37B8E" w:rsidRDefault="0088349E" w:rsidP="0094024F">
      <w:pPr>
        <w:pStyle w:val="ListParagraph"/>
        <w:numPr>
          <w:ilvl w:val="0"/>
          <w:numId w:val="21"/>
        </w:numPr>
        <w:spacing w:after="0" w:line="240" w:lineRule="auto"/>
        <w:ind w:left="90"/>
        <w:jc w:val="both"/>
        <w:rPr>
          <w:rFonts w:ascii="Arial" w:hAnsi="Arial"/>
        </w:rPr>
      </w:pPr>
      <w:r w:rsidRPr="00B37B8E">
        <w:rPr>
          <w:rFonts w:eastAsia="Times New Roman"/>
        </w:rPr>
        <w:t>OHSEM will be meeting with several fire department command staff on Monday, 9 March to assist with continuity planning.</w:t>
      </w:r>
    </w:p>
    <w:p w14:paraId="64A3E40D" w14:textId="77777777" w:rsidR="00804ED4" w:rsidRDefault="00804ED4" w:rsidP="0088349E">
      <w:pPr>
        <w:ind w:left="90"/>
      </w:pPr>
    </w:p>
    <w:p w14:paraId="7E70A8BA" w14:textId="77777777" w:rsidR="000D0140" w:rsidRPr="00804ED4" w:rsidRDefault="000D0140" w:rsidP="0088349E">
      <w:pPr>
        <w:ind w:left="90"/>
      </w:pPr>
    </w:p>
    <w:sectPr w:rsidR="000D0140" w:rsidRPr="00804ED4" w:rsidSect="00BD6093">
      <w:headerReference w:type="default" r:id="rId7"/>
      <w:pgSz w:w="12240" w:h="15840"/>
      <w:pgMar w:top="2700" w:right="720" w:bottom="720" w:left="30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412753" w14:textId="77777777" w:rsidR="00523689" w:rsidRDefault="00523689" w:rsidP="00523689">
      <w:pPr>
        <w:spacing w:after="0" w:line="240" w:lineRule="auto"/>
      </w:pPr>
      <w:r>
        <w:separator/>
      </w:r>
    </w:p>
  </w:endnote>
  <w:endnote w:type="continuationSeparator" w:id="0">
    <w:p w14:paraId="10CCACBF" w14:textId="77777777" w:rsidR="00523689" w:rsidRDefault="00523689" w:rsidP="00523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5D7E3" w14:textId="77777777" w:rsidR="00523689" w:rsidRDefault="00523689" w:rsidP="00523689">
      <w:pPr>
        <w:spacing w:after="0" w:line="240" w:lineRule="auto"/>
      </w:pPr>
      <w:r>
        <w:separator/>
      </w:r>
    </w:p>
  </w:footnote>
  <w:footnote w:type="continuationSeparator" w:id="0">
    <w:p w14:paraId="4A01E462" w14:textId="77777777" w:rsidR="00523689" w:rsidRDefault="00523689" w:rsidP="00523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7F7BB" w14:textId="77777777" w:rsidR="00523689" w:rsidRDefault="00523689">
    <w:pPr>
      <w:pStyle w:val="Header"/>
    </w:pPr>
    <w:r>
      <w:rPr>
        <w:noProof/>
      </w:rPr>
      <w:drawing>
        <wp:anchor distT="0" distB="0" distL="114300" distR="114300" simplePos="0" relativeHeight="251658240" behindDoc="1" locked="0" layoutInCell="1" allowOverlap="1" wp14:anchorId="0C6FA6B7" wp14:editId="325B8350">
          <wp:simplePos x="0" y="0"/>
          <wp:positionH relativeFrom="page">
            <wp:align>left</wp:align>
          </wp:positionH>
          <wp:positionV relativeFrom="paragraph">
            <wp:posOffset>-457674</wp:posOffset>
          </wp:positionV>
          <wp:extent cx="7772358" cy="10058346"/>
          <wp:effectExtent l="0" t="0" r="63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ormwater Letterhead-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358" cy="1005834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268D1"/>
    <w:multiLevelType w:val="hybridMultilevel"/>
    <w:tmpl w:val="EFFE7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3D7B1D"/>
    <w:multiLevelType w:val="hybridMultilevel"/>
    <w:tmpl w:val="ABC8B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BE7F44"/>
    <w:multiLevelType w:val="hybridMultilevel"/>
    <w:tmpl w:val="7018A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262A15"/>
    <w:multiLevelType w:val="multilevel"/>
    <w:tmpl w:val="582ADC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0128D7"/>
    <w:multiLevelType w:val="hybridMultilevel"/>
    <w:tmpl w:val="F2BCB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1A6EDE"/>
    <w:multiLevelType w:val="multilevel"/>
    <w:tmpl w:val="FCC0092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2132A3"/>
    <w:multiLevelType w:val="hybridMultilevel"/>
    <w:tmpl w:val="CAC6C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B94999"/>
    <w:multiLevelType w:val="multilevel"/>
    <w:tmpl w:val="5C104D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13363B"/>
    <w:multiLevelType w:val="hybridMultilevel"/>
    <w:tmpl w:val="68A87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lvlOverride w:ilvl="0">
      <w:startOverride w:val="1"/>
    </w:lvlOverride>
  </w:num>
  <w:num w:numId="2">
    <w:abstractNumId w:val="3"/>
    <w:lvlOverride w:ilvl="0"/>
    <w:lvlOverride w:ilvl="1">
      <w:startOverride w:val="1"/>
    </w:lvlOverride>
  </w:num>
  <w:num w:numId="3">
    <w:abstractNumId w:val="5"/>
    <w:lvlOverride w:ilvl="0">
      <w:startOverride w:val="2"/>
    </w:lvlOverride>
  </w:num>
  <w:num w:numId="4">
    <w:abstractNumId w:val="5"/>
    <w:lvlOverride w:ilvl="0"/>
    <w:lvlOverride w:ilvl="1">
      <w:startOverride w:val="1"/>
    </w:lvlOverride>
  </w:num>
  <w:num w:numId="5">
    <w:abstractNumId w:val="5"/>
    <w:lvlOverride w:ilvl="0"/>
    <w:lvlOverride w:ilvl="1"/>
    <w:lvlOverride w:ilvl="2">
      <w:startOverride w:val="1"/>
    </w:lvlOverride>
  </w:num>
  <w:num w:numId="6">
    <w:abstractNumId w:val="5"/>
    <w:lvlOverride w:ilvl="0"/>
    <w:lvlOverride w:ilvl="1"/>
    <w:lvlOverride w:ilvl="2"/>
    <w:lvlOverride w:ilvl="3">
      <w:startOverride w:val="1"/>
    </w:lvlOverride>
  </w:num>
  <w:num w:numId="7">
    <w:abstractNumId w:val="5"/>
    <w:lvlOverride w:ilvl="0"/>
    <w:lvlOverride w:ilvl="1"/>
    <w:lvlOverride w:ilvl="2"/>
    <w:lvlOverride w:ilvl="3">
      <w:startOverride w:val="1"/>
    </w:lvlOverride>
  </w:num>
  <w:num w:numId="8">
    <w:abstractNumId w:val="5"/>
    <w:lvlOverride w:ilvl="0"/>
    <w:lvlOverride w:ilvl="1"/>
    <w:lvlOverride w:ilvl="2">
      <w:startOverride w:val="1"/>
    </w:lvlOverride>
    <w:lvlOverride w:ilvl="3"/>
  </w:num>
  <w:num w:numId="9">
    <w:abstractNumId w:val="5"/>
    <w:lvlOverride w:ilvl="0"/>
    <w:lvlOverride w:ilvl="1"/>
    <w:lvlOverride w:ilvl="2">
      <w:startOverride w:val="1"/>
    </w:lvlOverride>
    <w:lvlOverride w:ilvl="3"/>
  </w:num>
  <w:num w:numId="10">
    <w:abstractNumId w:val="5"/>
    <w:lvlOverride w:ilvl="0"/>
    <w:lvlOverride w:ilvl="1"/>
    <w:lvlOverride w:ilvl="2">
      <w:startOverride w:val="1"/>
    </w:lvlOverride>
    <w:lvlOverride w:ilvl="3"/>
  </w:num>
  <w:num w:numId="11">
    <w:abstractNumId w:val="5"/>
    <w:lvlOverride w:ilvl="0"/>
    <w:lvlOverride w:ilvl="1">
      <w:startOverride w:val="1"/>
    </w:lvlOverride>
    <w:lvlOverride w:ilvl="2"/>
    <w:lvlOverride w:ilvl="3"/>
  </w:num>
  <w:num w:numId="12">
    <w:abstractNumId w:val="5"/>
    <w:lvlOverride w:ilvl="0"/>
    <w:lvlOverride w:ilvl="1">
      <w:startOverride w:val="1"/>
    </w:lvlOverride>
    <w:lvlOverride w:ilvl="2"/>
    <w:lvlOverride w:ilvl="3"/>
  </w:num>
  <w:num w:numId="13">
    <w:abstractNumId w:val="5"/>
    <w:lvlOverride w:ilvl="0"/>
    <w:lvlOverride w:ilvl="1"/>
    <w:lvlOverride w:ilvl="2">
      <w:startOverride w:val="1"/>
    </w:lvlOverride>
    <w:lvlOverride w:ilvl="3"/>
  </w:num>
  <w:num w:numId="14">
    <w:abstractNumId w:val="7"/>
    <w:lvlOverride w:ilvl="0">
      <w:startOverride w:val="5"/>
    </w:lvlOverride>
  </w:num>
  <w:num w:numId="15">
    <w:abstractNumId w:val="7"/>
    <w:lvlOverride w:ilvl="0"/>
    <w:lvlOverride w:ilvl="1">
      <w:startOverride w:val="1"/>
    </w:lvlOverride>
  </w:num>
  <w:num w:numId="16">
    <w:abstractNumId w:val="4"/>
  </w:num>
  <w:num w:numId="17">
    <w:abstractNumId w:val="1"/>
  </w:num>
  <w:num w:numId="18">
    <w:abstractNumId w:val="6"/>
  </w:num>
  <w:num w:numId="19">
    <w:abstractNumId w:val="8"/>
  </w:num>
  <w:num w:numId="20">
    <w:abstractNumId w:val="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689"/>
    <w:rsid w:val="000A40A0"/>
    <w:rsid w:val="000D0140"/>
    <w:rsid w:val="000D2633"/>
    <w:rsid w:val="00102EC8"/>
    <w:rsid w:val="001B5391"/>
    <w:rsid w:val="002002B1"/>
    <w:rsid w:val="0020431F"/>
    <w:rsid w:val="002C2636"/>
    <w:rsid w:val="00487895"/>
    <w:rsid w:val="00523689"/>
    <w:rsid w:val="005917E4"/>
    <w:rsid w:val="006B7DD4"/>
    <w:rsid w:val="006D3048"/>
    <w:rsid w:val="00787764"/>
    <w:rsid w:val="00804ED4"/>
    <w:rsid w:val="0085299C"/>
    <w:rsid w:val="0088349E"/>
    <w:rsid w:val="008C40F6"/>
    <w:rsid w:val="009326F3"/>
    <w:rsid w:val="009536E4"/>
    <w:rsid w:val="00A43FFF"/>
    <w:rsid w:val="00A96D1E"/>
    <w:rsid w:val="00B32ACE"/>
    <w:rsid w:val="00B37B8E"/>
    <w:rsid w:val="00B73C03"/>
    <w:rsid w:val="00BB5BD5"/>
    <w:rsid w:val="00BD6093"/>
    <w:rsid w:val="00BF07EC"/>
    <w:rsid w:val="00D07D04"/>
    <w:rsid w:val="00D9229F"/>
    <w:rsid w:val="00E10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AA613"/>
  <w15:chartTrackingRefBased/>
  <w15:docId w15:val="{32C87414-6460-464F-B1AE-56E6F7609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36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689"/>
  </w:style>
  <w:style w:type="paragraph" w:styleId="Footer">
    <w:name w:val="footer"/>
    <w:basedOn w:val="Normal"/>
    <w:link w:val="FooterChar"/>
    <w:uiPriority w:val="99"/>
    <w:unhideWhenUsed/>
    <w:rsid w:val="005236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689"/>
  </w:style>
  <w:style w:type="paragraph" w:styleId="NormalWeb">
    <w:name w:val="Normal (Web)"/>
    <w:basedOn w:val="Normal"/>
    <w:uiPriority w:val="99"/>
    <w:semiHidden/>
    <w:unhideWhenUsed/>
    <w:rsid w:val="00D9229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9229F"/>
    <w:rPr>
      <w:color w:val="0000FF"/>
      <w:u w:val="single"/>
    </w:rPr>
  </w:style>
  <w:style w:type="paragraph" w:styleId="NoSpacing">
    <w:name w:val="No Spacing"/>
    <w:uiPriority w:val="1"/>
    <w:qFormat/>
    <w:rsid w:val="000D0140"/>
    <w:pPr>
      <w:spacing w:after="0" w:line="240" w:lineRule="auto"/>
    </w:pPr>
  </w:style>
  <w:style w:type="paragraph" w:styleId="ListParagraph">
    <w:name w:val="List Paragraph"/>
    <w:basedOn w:val="Normal"/>
    <w:uiPriority w:val="34"/>
    <w:qFormat/>
    <w:rsid w:val="008834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61580">
      <w:bodyDiv w:val="1"/>
      <w:marLeft w:val="0"/>
      <w:marRight w:val="0"/>
      <w:marTop w:val="0"/>
      <w:marBottom w:val="0"/>
      <w:divBdr>
        <w:top w:val="none" w:sz="0" w:space="0" w:color="auto"/>
        <w:left w:val="none" w:sz="0" w:space="0" w:color="auto"/>
        <w:bottom w:val="none" w:sz="0" w:space="0" w:color="auto"/>
        <w:right w:val="none" w:sz="0" w:space="0" w:color="auto"/>
      </w:divBdr>
    </w:div>
    <w:div w:id="133753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DuPage County Health Department</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A. Siebert</dc:creator>
  <cp:keywords/>
  <dc:description/>
  <cp:lastModifiedBy>Snow, Murray</cp:lastModifiedBy>
  <cp:revision>2</cp:revision>
  <cp:lastPrinted>2020-03-02T22:08:00Z</cp:lastPrinted>
  <dcterms:created xsi:type="dcterms:W3CDTF">2020-03-02T22:12:00Z</dcterms:created>
  <dcterms:modified xsi:type="dcterms:W3CDTF">2020-03-02T22:12:00Z</dcterms:modified>
</cp:coreProperties>
</file>